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502909" w14:textId="77777777" w:rsidR="00C56F16" w:rsidRPr="00B52767" w:rsidRDefault="00C56F16" w:rsidP="00C56F16">
      <w:pPr>
        <w:pStyle w:val="NormalWeb"/>
        <w:widowControl w:val="0"/>
        <w:spacing w:before="0" w:beforeAutospacing="0" w:after="0" w:afterAutospacing="0"/>
        <w:jc w:val="center"/>
        <w:rPr>
          <w:sz w:val="20"/>
          <w:szCs w:val="20"/>
        </w:rPr>
      </w:pPr>
    </w:p>
    <w:p w14:paraId="36432E70" w14:textId="77777777" w:rsidR="00C56F16" w:rsidRPr="00B52767" w:rsidRDefault="00C56F16" w:rsidP="00C56F16">
      <w:pPr>
        <w:pStyle w:val="NormalWeb"/>
        <w:widowControl w:val="0"/>
        <w:spacing w:before="0" w:beforeAutospacing="0" w:after="0" w:afterAutospacing="0"/>
        <w:jc w:val="center"/>
        <w:rPr>
          <w:b/>
          <w:bCs/>
          <w:sz w:val="20"/>
          <w:szCs w:val="20"/>
        </w:rPr>
      </w:pPr>
      <w:r w:rsidRPr="00B52767">
        <w:rPr>
          <w:b/>
          <w:bCs/>
          <w:sz w:val="20"/>
          <w:szCs w:val="20"/>
        </w:rPr>
        <w:t>Exhibit 32.1. Section 1350 Certification by Chief Executive Officer</w:t>
      </w:r>
    </w:p>
    <w:p w14:paraId="4A595561" w14:textId="77777777" w:rsidR="00C56F16" w:rsidRPr="00B52767" w:rsidRDefault="00C56F16" w:rsidP="00C56F16">
      <w:pPr>
        <w:pStyle w:val="NormalWeb"/>
        <w:widowControl w:val="0"/>
        <w:spacing w:before="0" w:beforeAutospacing="0" w:after="0" w:afterAutospacing="0"/>
        <w:jc w:val="center"/>
        <w:rPr>
          <w:sz w:val="20"/>
          <w:szCs w:val="20"/>
        </w:rPr>
      </w:pPr>
    </w:p>
    <w:p w14:paraId="602D4A25" w14:textId="77777777" w:rsidR="00C56F16" w:rsidRPr="00B52767" w:rsidRDefault="00C56F16" w:rsidP="00C56F16">
      <w:pPr>
        <w:pStyle w:val="NormalWeb"/>
        <w:widowControl w:val="0"/>
        <w:spacing w:before="0" w:beforeAutospacing="0" w:after="0" w:afterAutospacing="0"/>
        <w:jc w:val="center"/>
        <w:rPr>
          <w:sz w:val="20"/>
          <w:szCs w:val="20"/>
        </w:rPr>
      </w:pPr>
      <w:r w:rsidRPr="00B52767">
        <w:rPr>
          <w:sz w:val="20"/>
          <w:szCs w:val="20"/>
        </w:rPr>
        <w:t>CERTIFICATION PURSUANT TO 18 U.S.C. SECTION 1350,</w:t>
      </w:r>
    </w:p>
    <w:p w14:paraId="44825A76" w14:textId="77777777" w:rsidR="00C56F16" w:rsidRPr="00B52767" w:rsidRDefault="00C56F16" w:rsidP="00C56F16">
      <w:pPr>
        <w:pStyle w:val="NormalWeb"/>
        <w:widowControl w:val="0"/>
        <w:spacing w:before="0" w:beforeAutospacing="0" w:after="0" w:afterAutospacing="0"/>
        <w:jc w:val="center"/>
        <w:rPr>
          <w:sz w:val="20"/>
          <w:szCs w:val="20"/>
        </w:rPr>
      </w:pPr>
      <w:r w:rsidRPr="00B52767">
        <w:rPr>
          <w:sz w:val="20"/>
          <w:szCs w:val="20"/>
        </w:rPr>
        <w:t>AS ADOPTED PURSUANT TO SECTION 906 OF THE SARBANES-OXLEY ACT OF 2002</w:t>
      </w:r>
    </w:p>
    <w:p w14:paraId="57D545B8" w14:textId="77777777" w:rsidR="00C56F16" w:rsidRPr="00B52767" w:rsidRDefault="00C56F16" w:rsidP="00C56F16">
      <w:pPr>
        <w:pStyle w:val="NormalWeb"/>
        <w:widowControl w:val="0"/>
        <w:spacing w:before="0" w:beforeAutospacing="0" w:after="0" w:afterAutospacing="0"/>
        <w:jc w:val="center"/>
        <w:rPr>
          <w:sz w:val="20"/>
          <w:szCs w:val="20"/>
        </w:rPr>
      </w:pPr>
    </w:p>
    <w:p w14:paraId="2BE0906B" w14:textId="77777777" w:rsidR="00C56F16" w:rsidRPr="00B52767" w:rsidRDefault="00C56F16" w:rsidP="00C56F16">
      <w:pPr>
        <w:pStyle w:val="NormalWeb"/>
        <w:widowControl w:val="0"/>
        <w:spacing w:before="0" w:beforeAutospacing="0" w:after="0" w:afterAutospacing="0"/>
        <w:jc w:val="both"/>
        <w:rPr>
          <w:sz w:val="20"/>
          <w:szCs w:val="20"/>
        </w:rPr>
      </w:pPr>
      <w:r w:rsidRPr="00B52767">
        <w:rPr>
          <w:sz w:val="20"/>
          <w:szCs w:val="20"/>
        </w:rPr>
        <w:t>In connection with the Quarterly Report of Texas Mineral Resources Corp. (the “Company”) on Form 10-Q for the quarter ending February 29, 2020, as filed with the Securities and Exchange Commission on the date hereof (the “Report”), I, Daniel E. Gorski, Chief Executive Officer of the Company, certify, pursuant to 18 U.S.C. Section 1350, as adopted pursuant to Section 906 of the Sarbanes-Oxley Act of 2002, that, to the best of my knowledge and belief: (1) the Report fully complies with the requirements of Section 13(a) or 15(d) of the Securities Exchange Act of 1934; and (2) the information contained in the Report fairly presents, in all material respects, the financial condition and results of operations of the Company.</w:t>
      </w:r>
    </w:p>
    <w:p w14:paraId="611113EA" w14:textId="77777777" w:rsidR="00C56F16" w:rsidRPr="00B52767" w:rsidRDefault="00C56F16" w:rsidP="00C56F16">
      <w:pPr>
        <w:pStyle w:val="NormalWeb"/>
        <w:widowControl w:val="0"/>
        <w:spacing w:before="0" w:beforeAutospacing="0" w:after="0" w:afterAutospacing="0"/>
        <w:jc w:val="both"/>
        <w:rPr>
          <w:sz w:val="20"/>
          <w:szCs w:val="20"/>
        </w:rPr>
      </w:pPr>
      <w:r w:rsidRPr="00B52767">
        <w:rPr>
          <w:sz w:val="20"/>
          <w:szCs w:val="20"/>
        </w:rPr>
        <w:t> </w:t>
      </w:r>
    </w:p>
    <w:tbl>
      <w:tblPr>
        <w:tblW w:w="2500" w:type="pct"/>
        <w:tblCellMar>
          <w:left w:w="0" w:type="dxa"/>
          <w:right w:w="0" w:type="dxa"/>
        </w:tblCellMar>
        <w:tblLook w:val="04A0" w:firstRow="1" w:lastRow="0" w:firstColumn="1" w:lastColumn="0" w:noHBand="0" w:noVBand="1"/>
      </w:tblPr>
      <w:tblGrid>
        <w:gridCol w:w="5400"/>
      </w:tblGrid>
      <w:tr w:rsidR="00C56F16" w:rsidRPr="00C56F16" w14:paraId="1783BAB6" w14:textId="77777777" w:rsidTr="00830B2D">
        <w:trPr>
          <w:cantSplit/>
          <w:trHeight w:val="144"/>
        </w:trPr>
        <w:tc>
          <w:tcPr>
            <w:tcW w:w="5000" w:type="pct"/>
            <w:tcBorders>
              <w:bottom w:val="single" w:sz="8" w:space="0" w:color="000000"/>
            </w:tcBorders>
            <w:hideMark/>
          </w:tcPr>
          <w:p w14:paraId="6735D6F1" w14:textId="77777777" w:rsidR="00C56F16" w:rsidRPr="00C56F16" w:rsidRDefault="00C56F16" w:rsidP="00830B2D">
            <w:pPr>
              <w:widowControl w:val="0"/>
              <w:rPr>
                <w:rFonts w:eastAsia="Times New Roman"/>
                <w:sz w:val="20"/>
                <w:szCs w:val="20"/>
              </w:rPr>
            </w:pPr>
            <w:r w:rsidRPr="00C56F16">
              <w:rPr>
                <w:rFonts w:eastAsia="Times New Roman"/>
                <w:sz w:val="20"/>
                <w:szCs w:val="20"/>
              </w:rPr>
              <w:t xml:space="preserve">/s/ </w:t>
            </w:r>
            <w:r w:rsidRPr="00C56F16">
              <w:rPr>
                <w:rFonts w:eastAsia="Times New Roman"/>
                <w:i/>
                <w:iCs/>
                <w:sz w:val="20"/>
                <w:szCs w:val="20"/>
              </w:rPr>
              <w:t>Daniel E. Gorski</w:t>
            </w:r>
          </w:p>
        </w:tc>
      </w:tr>
      <w:tr w:rsidR="00C56F16" w:rsidRPr="00C56F16" w14:paraId="684C2AA0" w14:textId="77777777" w:rsidTr="00830B2D">
        <w:trPr>
          <w:cantSplit/>
          <w:trHeight w:val="144"/>
        </w:trPr>
        <w:tc>
          <w:tcPr>
            <w:tcW w:w="0" w:type="auto"/>
            <w:noWrap/>
            <w:hideMark/>
          </w:tcPr>
          <w:p w14:paraId="339EA5D2" w14:textId="77777777" w:rsidR="00C56F16" w:rsidRPr="00C56F16" w:rsidRDefault="00C56F16" w:rsidP="00830B2D">
            <w:pPr>
              <w:widowControl w:val="0"/>
              <w:rPr>
                <w:rFonts w:eastAsia="Times New Roman"/>
                <w:sz w:val="20"/>
                <w:szCs w:val="20"/>
              </w:rPr>
            </w:pPr>
            <w:r w:rsidRPr="00C56F16">
              <w:rPr>
                <w:rFonts w:eastAsia="Times New Roman"/>
                <w:sz w:val="20"/>
                <w:szCs w:val="20"/>
              </w:rPr>
              <w:t>Daniel E. Gorski, Chief Executive Officer</w:t>
            </w:r>
          </w:p>
        </w:tc>
      </w:tr>
      <w:tr w:rsidR="00C56F16" w:rsidRPr="00C56F16" w14:paraId="65F25C89" w14:textId="77777777" w:rsidTr="00830B2D">
        <w:trPr>
          <w:cantSplit/>
          <w:trHeight w:val="144"/>
        </w:trPr>
        <w:tc>
          <w:tcPr>
            <w:tcW w:w="0" w:type="auto"/>
            <w:hideMark/>
          </w:tcPr>
          <w:p w14:paraId="4D0C24F3" w14:textId="77777777" w:rsidR="00C56F16" w:rsidRPr="00C56F16" w:rsidRDefault="00C56F16" w:rsidP="00830B2D">
            <w:pPr>
              <w:widowControl w:val="0"/>
              <w:rPr>
                <w:rFonts w:eastAsia="Times New Roman"/>
                <w:sz w:val="20"/>
                <w:szCs w:val="20"/>
              </w:rPr>
            </w:pPr>
            <w:r w:rsidRPr="00C56F16">
              <w:rPr>
                <w:rFonts w:eastAsia="Times New Roman"/>
                <w:sz w:val="20"/>
                <w:szCs w:val="20"/>
              </w:rPr>
              <w:t> </w:t>
            </w:r>
          </w:p>
        </w:tc>
      </w:tr>
      <w:tr w:rsidR="00C56F16" w:rsidRPr="00B52767" w14:paraId="0AC649FB" w14:textId="77777777" w:rsidTr="00830B2D">
        <w:trPr>
          <w:cantSplit/>
          <w:trHeight w:val="144"/>
        </w:trPr>
        <w:tc>
          <w:tcPr>
            <w:tcW w:w="0" w:type="auto"/>
            <w:hideMark/>
          </w:tcPr>
          <w:p w14:paraId="1DD4E0F1" w14:textId="1BEB5B09" w:rsidR="00C56F16" w:rsidRPr="00B52767" w:rsidRDefault="002946AD" w:rsidP="00830B2D">
            <w:pPr>
              <w:widowControl w:val="0"/>
              <w:rPr>
                <w:rFonts w:eastAsia="Times New Roman"/>
                <w:sz w:val="20"/>
                <w:szCs w:val="20"/>
              </w:rPr>
            </w:pPr>
            <w:r>
              <w:rPr>
                <w:rFonts w:eastAsia="Times New Roman"/>
                <w:sz w:val="20"/>
                <w:szCs w:val="20"/>
              </w:rPr>
              <w:t>June 3</w:t>
            </w:r>
            <w:r w:rsidR="00C56F16" w:rsidRPr="00C56F16">
              <w:rPr>
                <w:rFonts w:eastAsia="Times New Roman"/>
                <w:sz w:val="20"/>
                <w:szCs w:val="20"/>
              </w:rPr>
              <w:t>, 2020</w:t>
            </w:r>
          </w:p>
        </w:tc>
      </w:tr>
    </w:tbl>
    <w:p w14:paraId="7410E025" w14:textId="77777777" w:rsidR="00C56F16" w:rsidRPr="00B52767" w:rsidRDefault="00C56F16" w:rsidP="00C56F16">
      <w:pPr>
        <w:pStyle w:val="NormalWeb"/>
        <w:widowControl w:val="0"/>
        <w:spacing w:before="0" w:beforeAutospacing="0" w:after="0" w:afterAutospacing="0"/>
        <w:jc w:val="both"/>
        <w:rPr>
          <w:sz w:val="20"/>
          <w:szCs w:val="20"/>
        </w:rPr>
      </w:pPr>
      <w:r w:rsidRPr="00B52767">
        <w:rPr>
          <w:sz w:val="20"/>
          <w:szCs w:val="20"/>
        </w:rPr>
        <w:t> </w:t>
      </w:r>
    </w:p>
    <w:p w14:paraId="4673F3F6" w14:textId="77777777" w:rsidR="00C56F16" w:rsidRPr="00B52767" w:rsidRDefault="00C56F16" w:rsidP="00C56F16">
      <w:pPr>
        <w:pStyle w:val="NormalWeb"/>
        <w:widowControl w:val="0"/>
        <w:spacing w:before="0" w:beforeAutospacing="0" w:after="0" w:afterAutospacing="0"/>
        <w:jc w:val="both"/>
        <w:rPr>
          <w:sz w:val="20"/>
          <w:szCs w:val="20"/>
        </w:rPr>
      </w:pPr>
      <w:r w:rsidRPr="00B52767">
        <w:rPr>
          <w:sz w:val="20"/>
          <w:szCs w:val="20"/>
        </w:rPr>
        <w:t>The foregoing certification is being furnished solely pursuant to Section 906 of the Sarbanes-Oxley Act of 2002 (Section 1350 of Chapter 63 of Title 18 of the United States Code) and is not being filed as part of the Report or as a separate disclosure document.</w:t>
      </w:r>
    </w:p>
    <w:p w14:paraId="6962FC68" w14:textId="77777777" w:rsidR="00C56F16" w:rsidRPr="00B52767" w:rsidRDefault="00C56F16" w:rsidP="00C56F16">
      <w:pPr>
        <w:pStyle w:val="NormalWeb"/>
        <w:widowControl w:val="0"/>
        <w:spacing w:before="0" w:beforeAutospacing="0" w:after="0" w:afterAutospacing="0"/>
        <w:rPr>
          <w:sz w:val="20"/>
          <w:szCs w:val="20"/>
        </w:rPr>
      </w:pPr>
    </w:p>
    <w:sectPr w:rsidR="00C56F16" w:rsidRPr="00B52767" w:rsidSect="005A17E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7E3"/>
    <w:rsid w:val="002946AD"/>
    <w:rsid w:val="003C3F86"/>
    <w:rsid w:val="005A17E3"/>
    <w:rsid w:val="006429E0"/>
    <w:rsid w:val="009B675E"/>
    <w:rsid w:val="00AE1534"/>
    <w:rsid w:val="00B9345F"/>
    <w:rsid w:val="00C56F16"/>
    <w:rsid w:val="00CB69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B34B3B"/>
  <w15:chartTrackingRefBased/>
  <w15:docId w15:val="{196AA89E-BFD0-472E-BC05-59AD88F71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17E3"/>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A17E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206</Words>
  <Characters>1048</Characters>
  <Application>Microsoft Office Word</Application>
  <DocSecurity>0</DocSecurity>
  <Lines>20</Lines>
  <Paragraphs>8</Paragraphs>
  <ScaleCrop>false</ScaleCrop>
  <HeadingPairs>
    <vt:vector size="2" baseType="variant">
      <vt:variant>
        <vt:lpstr>Title</vt:lpstr>
      </vt:variant>
      <vt:variant>
        <vt:i4>1</vt:i4>
      </vt:variant>
    </vt:vector>
  </HeadingPairs>
  <TitlesOfParts>
    <vt:vector size="1" baseType="lpstr">
      <vt:lpstr>Exhibit 31.2  Section 302 Certification</vt:lpstr>
    </vt:vector>
  </TitlesOfParts>
  <Company/>
  <LinksUpToDate>false</LinksUpToDate>
  <CharactersWithSpaces>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32.1  Section 906 Certification</dc:title>
  <dc:subject/>
  <dc:creator>reception@actionstocktransfer.com</dc:creator>
  <cp:keywords/>
  <dc:description/>
  <cp:lastModifiedBy>Justeene Blankenship</cp:lastModifiedBy>
  <cp:revision>5</cp:revision>
  <dcterms:created xsi:type="dcterms:W3CDTF">2020-05-26T15:57:00Z</dcterms:created>
  <dcterms:modified xsi:type="dcterms:W3CDTF">2020-06-01T14:45:00Z</dcterms:modified>
</cp:coreProperties>
</file>